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54238F">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14:paraId="6D55ADA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新宋体" w:hAnsi="新宋体" w:eastAsia="新宋体" w:cs="宋体"/>
          <w:sz w:val="44"/>
          <w:szCs w:val="44"/>
          <w:lang w:eastAsia="zh-CN"/>
        </w:rPr>
      </w:pPr>
    </w:p>
    <w:p w14:paraId="6848948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交城县电子商务领导组成员名单及职责分工</w:t>
      </w:r>
    </w:p>
    <w:p w14:paraId="1E4AC94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宋体" w:hAnsi="宋体" w:eastAsia="宋体" w:cs="宋体"/>
          <w:sz w:val="44"/>
          <w:szCs w:val="44"/>
        </w:rPr>
      </w:pPr>
    </w:p>
    <w:p w14:paraId="676BB6C3">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lang w:eastAsia="zh-CN"/>
        </w:rPr>
      </w:pPr>
      <w:r>
        <w:rPr>
          <w:rFonts w:hint="eastAsia" w:ascii="仿宋_GB2312" w:hAnsi="仿宋_GB2312" w:eastAsia="仿宋_GB2312" w:cs="仿宋_GB2312"/>
        </w:rPr>
        <w:t>为进一步加强对全县电子商务发展工作的组织领导，做好电子商务在巩固脱贫攻坚成果与乡村振兴有效衔接，统筹协调我县电子商务发展工作。经县政府研究决定，对交城县电子商务工作领导组进行调整</w:t>
      </w:r>
      <w:r>
        <w:rPr>
          <w:rFonts w:hint="eastAsia" w:ascii="仿宋_GB2312" w:hAnsi="仿宋_GB2312" w:eastAsia="仿宋_GB2312" w:cs="仿宋_GB2312"/>
          <w:lang w:eastAsia="zh-CN"/>
        </w:rPr>
        <w:t>。</w:t>
      </w:r>
    </w:p>
    <w:p w14:paraId="701AFFA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rPr>
      </w:pPr>
      <w:r>
        <w:rPr>
          <w:rFonts w:hint="eastAsia" w:ascii="黑体" w:hAnsi="黑体" w:eastAsia="黑体" w:cs="黑体"/>
        </w:rPr>
        <w:t>一、电子商务工作领导组</w:t>
      </w:r>
    </w:p>
    <w:p w14:paraId="488B9BAE">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组    长</w:t>
      </w:r>
      <w:r>
        <w:rPr>
          <w:rFonts w:hint="eastAsia" w:ascii="仿宋_GB2312" w:hAnsi="仿宋_GB2312" w:eastAsia="仿宋_GB2312" w:cs="仿宋_GB2312"/>
          <w:lang w:eastAsia="zh-CN"/>
        </w:rPr>
        <w:t>：</w:t>
      </w:r>
      <w:r>
        <w:rPr>
          <w:rFonts w:hint="eastAsia" w:ascii="仿宋_GB2312" w:hAnsi="仿宋_GB2312" w:eastAsia="仿宋_GB2312" w:cs="仿宋_GB2312"/>
        </w:rPr>
        <w:t>宋志江  县委副书记、政府县长</w:t>
      </w:r>
    </w:p>
    <w:p w14:paraId="05EC445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副 组 长</w:t>
      </w:r>
      <w:r>
        <w:rPr>
          <w:rFonts w:hint="eastAsia" w:ascii="仿宋_GB2312" w:hAnsi="仿宋_GB2312" w:eastAsia="仿宋_GB2312" w:cs="仿宋_GB2312"/>
          <w:lang w:eastAsia="zh-CN"/>
        </w:rPr>
        <w:t>：</w:t>
      </w:r>
      <w:r>
        <w:rPr>
          <w:rFonts w:hint="eastAsia" w:ascii="仿宋_GB2312" w:hAnsi="仿宋_GB2312" w:eastAsia="仿宋_GB2312" w:cs="仿宋_GB2312"/>
        </w:rPr>
        <w:t>王向前  县政府副县长</w:t>
      </w:r>
    </w:p>
    <w:p w14:paraId="73CC2CD0">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ascii="仿宋_GB2312" w:hAnsi="仿宋_GB2312" w:eastAsia="仿宋_GB2312" w:cs="仿宋_GB2312"/>
        </w:rPr>
      </w:pPr>
      <w:r>
        <w:rPr>
          <w:rFonts w:hint="eastAsia" w:ascii="仿宋_GB2312" w:hAnsi="仿宋_GB2312" w:eastAsia="仿宋_GB2312" w:cs="仿宋_GB2312"/>
        </w:rPr>
        <w:t>张  杰  县政府副县长</w:t>
      </w:r>
    </w:p>
    <w:p w14:paraId="76EB496B">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孙  伟  县工业和信息化局局长</w:t>
      </w:r>
    </w:p>
    <w:p w14:paraId="7B580D2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成</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员</w:t>
      </w:r>
      <w:r>
        <w:rPr>
          <w:rFonts w:hint="eastAsia" w:ascii="仿宋_GB2312" w:hAnsi="仿宋_GB2312" w:eastAsia="仿宋_GB2312" w:cs="仿宋_GB2312"/>
          <w:lang w:eastAsia="zh-CN"/>
        </w:rPr>
        <w:t>：</w:t>
      </w:r>
      <w:r>
        <w:rPr>
          <w:rFonts w:hint="eastAsia" w:ascii="仿宋_GB2312" w:hAnsi="仿宋_GB2312" w:eastAsia="仿宋_GB2312" w:cs="仿宋_GB2312"/>
        </w:rPr>
        <w:t>张建龙</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县委办主任</w:t>
      </w:r>
    </w:p>
    <w:p w14:paraId="110E7450">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连育茂</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 xml:space="preserve"> 县政府办主任</w:t>
      </w:r>
    </w:p>
    <w:p w14:paraId="6DF0F7A2">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 xml:space="preserve">王廷宏 </w:t>
      </w:r>
      <w:r>
        <w:rPr>
          <w:rFonts w:hint="eastAsia" w:ascii="仿宋_GB2312" w:hAnsi="仿宋_GB2312" w:eastAsia="仿宋_GB2312" w:cs="仿宋_GB2312"/>
          <w:lang w:val="en-US" w:eastAsia="zh-CN"/>
        </w:rPr>
        <w:t xml:space="preserve"> </w:t>
      </w:r>
      <w:r>
        <w:rPr>
          <w:rFonts w:hint="eastAsia" w:ascii="仿宋_GB2312" w:hAnsi="仿宋_GB2312" w:eastAsia="仿宋_GB2312" w:cs="仿宋_GB2312"/>
        </w:rPr>
        <w:t>县委组织部</w:t>
      </w:r>
      <w:r>
        <w:rPr>
          <w:rFonts w:hint="eastAsia" w:ascii="仿宋_GB2312" w:hAnsi="仿宋_GB2312" w:eastAsia="仿宋_GB2312" w:cs="仿宋_GB2312"/>
          <w:lang w:eastAsia="zh-CN"/>
        </w:rPr>
        <w:t>主持日常工作的</w:t>
      </w:r>
      <w:r>
        <w:rPr>
          <w:rFonts w:hint="eastAsia" w:ascii="仿宋_GB2312" w:hAnsi="仿宋_GB2312" w:eastAsia="仿宋_GB2312" w:cs="仿宋_GB2312"/>
        </w:rPr>
        <w:t>副部长、</w:t>
      </w:r>
    </w:p>
    <w:p w14:paraId="76B8EE03">
      <w:pPr>
        <w:keepNext w:val="0"/>
        <w:keepLines w:val="0"/>
        <w:pageBreakBefore w:val="0"/>
        <w:widowControl w:val="0"/>
        <w:kinsoku/>
        <w:wordWrap/>
        <w:overflowPunct/>
        <w:topLinePunct w:val="0"/>
        <w:autoSpaceDE/>
        <w:autoSpaceDN/>
        <w:bidi w:val="0"/>
        <w:adjustRightInd/>
        <w:snapToGrid/>
        <w:spacing w:line="560" w:lineRule="exact"/>
        <w:ind w:left="0" w:leftChars="0" w:firstLine="3520" w:firstLineChars="1100"/>
        <w:textAlignment w:val="auto"/>
        <w:rPr>
          <w:rFonts w:hint="eastAsia" w:ascii="仿宋_GB2312" w:hAnsi="仿宋_GB2312" w:eastAsia="仿宋_GB2312" w:cs="仿宋_GB2312"/>
        </w:rPr>
      </w:pPr>
      <w:r>
        <w:rPr>
          <w:rFonts w:hint="eastAsia" w:ascii="仿宋_GB2312" w:hAnsi="仿宋_GB2312" w:eastAsia="仿宋_GB2312" w:cs="仿宋_GB2312"/>
        </w:rPr>
        <w:t>县文化和旅游局局长</w:t>
      </w:r>
    </w:p>
    <w:p w14:paraId="1B5DBF8C">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张建威  县委宣传部主持日常工作副部长</w:t>
      </w:r>
    </w:p>
    <w:p w14:paraId="73FA6377">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高  鹏  县财政局局长</w:t>
      </w:r>
    </w:p>
    <w:p w14:paraId="5B086691">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曹永卫  县发展和改革局局长</w:t>
      </w:r>
    </w:p>
    <w:p w14:paraId="31CB0A8A">
      <w:pPr>
        <w:keepNext w:val="0"/>
        <w:keepLines w:val="0"/>
        <w:pageBreakBefore w:val="0"/>
        <w:widowControl w:val="0"/>
        <w:kinsoku/>
        <w:wordWrap/>
        <w:overflowPunct/>
        <w:topLinePunct w:val="0"/>
        <w:autoSpaceDE/>
        <w:autoSpaceDN/>
        <w:bidi w:val="0"/>
        <w:adjustRightInd/>
        <w:snapToGrid/>
        <w:spacing w:line="560" w:lineRule="exact"/>
        <w:ind w:left="0" w:leftChars="0"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闫述明  县乡村振兴局局长</w:t>
      </w:r>
    </w:p>
    <w:p w14:paraId="02193531">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韩向党  县农业农村局局长</w:t>
      </w:r>
    </w:p>
    <w:p w14:paraId="4B7E14A7">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郝建宝  县人力资源和社会保障局局长</w:t>
      </w:r>
    </w:p>
    <w:p w14:paraId="444DCEFB">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闫建明  县教育科技局局长</w:t>
      </w:r>
    </w:p>
    <w:p w14:paraId="2EF9756E">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左利军  县住房保障和城乡建设管理局局长</w:t>
      </w:r>
    </w:p>
    <w:p w14:paraId="37122B8A">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李建忠  县市场监督管理局局长</w:t>
      </w:r>
    </w:p>
    <w:p w14:paraId="0205C341">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张五宁  县自然资源局局长</w:t>
      </w:r>
    </w:p>
    <w:p w14:paraId="73E46A55">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张学强  县交通运输局局长</w:t>
      </w:r>
    </w:p>
    <w:p w14:paraId="0007D3AF">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姚  刚  县公安局常务副局长</w:t>
      </w:r>
    </w:p>
    <w:p w14:paraId="0829F3D4">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赵依诺  县统计局局长</w:t>
      </w:r>
      <w:r>
        <w:rPr>
          <w:rFonts w:hint="eastAsia" w:ascii="仿宋_GB2312" w:hAnsi="仿宋_GB2312" w:eastAsia="仿宋_GB2312" w:cs="仿宋_GB2312"/>
        </w:rPr>
        <w:tab/>
      </w:r>
    </w:p>
    <w:p w14:paraId="61005644">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张占平  县供销合作社主任</w:t>
      </w:r>
    </w:p>
    <w:p w14:paraId="57339F75">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 xml:space="preserve">张文举  县行政审批局局长 </w:t>
      </w:r>
    </w:p>
    <w:p w14:paraId="70909222">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郝华荣  邮政局局长</w:t>
      </w:r>
    </w:p>
    <w:p w14:paraId="760169F4">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李志武  县林业局局长</w:t>
      </w:r>
    </w:p>
    <w:p w14:paraId="418A8B99">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武建军  县税务局局长</w:t>
      </w:r>
    </w:p>
    <w:p w14:paraId="7B310929">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宋文燕  团县委书记</w:t>
      </w:r>
    </w:p>
    <w:p w14:paraId="1803FDDD">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田艳玲  县妇联主席</w:t>
      </w:r>
    </w:p>
    <w:p w14:paraId="04476846">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郭志强  县工业和信息化局副局长</w:t>
      </w:r>
    </w:p>
    <w:p w14:paraId="133CEB33">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郭  宏  县政府研究和金融服务中心主任</w:t>
      </w:r>
    </w:p>
    <w:p w14:paraId="7558BD6E">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孙晋森  县中小企业事务中心主任</w:t>
      </w:r>
    </w:p>
    <w:p w14:paraId="216E0FDD">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武  强  人行交城支行行长</w:t>
      </w:r>
    </w:p>
    <w:p w14:paraId="5C21E147">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闫志雄  县移动公司经理</w:t>
      </w:r>
    </w:p>
    <w:p w14:paraId="4BBF8E6C">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陈晓冬  县联通公司经理</w:t>
      </w:r>
    </w:p>
    <w:p w14:paraId="6884DB8F">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武艳平  县电信公司经理</w:t>
      </w:r>
    </w:p>
    <w:p w14:paraId="2C386949">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张继国  天宁镇镇长</w:t>
      </w:r>
    </w:p>
    <w:p w14:paraId="14ED5CBD">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闫国瑞  夏家营镇镇长</w:t>
      </w:r>
    </w:p>
    <w:p w14:paraId="11E767C3">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杨文辉  西营镇镇长</w:t>
      </w:r>
    </w:p>
    <w:p w14:paraId="2BA89EE3">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杨  泽  洪相镇镇长</w:t>
      </w:r>
    </w:p>
    <w:p w14:paraId="4AB58019">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闫宇宏  西社镇镇长</w:t>
      </w:r>
    </w:p>
    <w:p w14:paraId="5512A422">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王海钢  水峪贯镇镇长</w:t>
      </w:r>
    </w:p>
    <w:p w14:paraId="1C79BEA4">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张尧文  东坡底乡乡长</w:t>
      </w:r>
    </w:p>
    <w:p w14:paraId="2DAE72FA">
      <w:pPr>
        <w:keepNext w:val="0"/>
        <w:keepLines w:val="0"/>
        <w:pageBreakBefore w:val="0"/>
        <w:widowControl w:val="0"/>
        <w:kinsoku/>
        <w:wordWrap/>
        <w:overflowPunct/>
        <w:topLinePunct w:val="0"/>
        <w:autoSpaceDE/>
        <w:autoSpaceDN/>
        <w:bidi w:val="0"/>
        <w:adjustRightInd/>
        <w:snapToGrid/>
        <w:spacing w:line="560" w:lineRule="exact"/>
        <w:ind w:firstLine="2240" w:firstLineChars="700"/>
        <w:textAlignment w:val="auto"/>
        <w:rPr>
          <w:rFonts w:hint="eastAsia" w:ascii="仿宋_GB2312" w:hAnsi="仿宋_GB2312" w:eastAsia="仿宋_GB2312" w:cs="仿宋_GB2312"/>
        </w:rPr>
      </w:pPr>
      <w:r>
        <w:rPr>
          <w:rFonts w:hint="eastAsia" w:ascii="仿宋_GB2312" w:hAnsi="仿宋_GB2312" w:eastAsia="仿宋_GB2312" w:cs="仿宋_GB2312"/>
        </w:rPr>
        <w:t xml:space="preserve">张国强  庞泉沟镇镇长 </w:t>
      </w:r>
    </w:p>
    <w:p w14:paraId="50F8D60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领导组下设办公室，办公室设在县工信局，承担领导组日常工作。办公室主任由孙伟同志兼任,办公室副主任由郭志强同志兼任。办公室负责协调处理电子商务有关事务；明确各成员单位职责；提出需要领导组研究决定的政策与建议；研究拟订电子商务发展需要的各项重要管理制度；组织人员对电子商务工作推进情况进行综合考核；向领导组报告电子商务工作推进情况和重大事项落实情况；承办领导组交办的其他事项。</w:t>
      </w:r>
    </w:p>
    <w:p w14:paraId="74C7BED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仿宋_GB2312"/>
        </w:rPr>
      </w:pPr>
      <w:r>
        <w:rPr>
          <w:rFonts w:hint="eastAsia" w:ascii="黑体" w:hAnsi="黑体" w:eastAsia="黑体" w:cs="仿宋_GB2312"/>
        </w:rPr>
        <w:t>二、成员单位职责分工</w:t>
      </w:r>
    </w:p>
    <w:p w14:paraId="0637D80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宣传部：负责电子商务相关的各类媒体的宣传推广、舆论引导，在宣传平台开辟电子商务推广专栏或专题,开展宣传教育活动，及时宣传报道全县电子商务发展最新动态和重大成就。</w:t>
      </w:r>
    </w:p>
    <w:p w14:paraId="5BF39FBD">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发改局：要将电子商务发展作为全县服务业发展重点领域予以推动，在服务业发展资金给予电子商务发展项目重点倾斜，参与电子商务产业发展规划和扶持政策制定，安排电子商务产业建设项目，做好知名电子商务企业来我县投资落户的相关服务工作，规范农村电子商务交易价格行为。</w:t>
      </w:r>
    </w:p>
    <w:p w14:paraId="0874AD1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工信局：负责组织全县工商企业（尤其是规模以上工业企业和限上流通企业），全面参与电子商务应用并参加相关培训，负责全县网络信息的应用与管理；负责全县电子商务发展推进工作的日常管理和综合协调，研究制定全身电子商务总体发展规划，提岀促进我县电子商务发展的政策、建议，协调解决全县电子商务发展重大问题，协同有关部门督促、落实县电子商务发展工作领导组议定事项，做好电子商务企业和协会的服务和管理工作，承办领导组交办的其他事项。</w:t>
      </w:r>
      <w:bookmarkStart w:id="0" w:name="bookmark11"/>
    </w:p>
    <w:p w14:paraId="6104F716">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财政局：负责全县电子商务发展工作相关经费的落实和保障，负责扶持政策资金的审核、兑现。</w:t>
      </w:r>
    </w:p>
    <w:p w14:paraId="0F353C94">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农业农村局：负责组织、发动全县农产品生产企业、农业专业合作社、种养大户等，参与电子商务培训和应用推广，培育扶持农副产品电子商务应用示范企业和示范网商,并做好农产品网货供应主体的产品质量监管工作，协调实施农村电子商务工程。</w:t>
      </w:r>
    </w:p>
    <w:p w14:paraId="770DE4B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乡村振兴局：负责电子商务产品扶贫政策的落实和扶贫资金的监管，将电子商务作为</w:t>
      </w:r>
      <w:r>
        <w:rPr>
          <w:rFonts w:hint="eastAsia" w:ascii="仿宋_GB2312" w:hAnsi="仿宋_GB2312" w:eastAsia="仿宋_GB2312" w:cs="仿宋_GB2312"/>
          <w:lang w:eastAsia="zh-CN"/>
        </w:rPr>
        <w:t>乡村振兴</w:t>
      </w:r>
      <w:bookmarkStart w:id="3" w:name="_GoBack"/>
      <w:bookmarkEnd w:id="3"/>
      <w:r>
        <w:rPr>
          <w:rFonts w:hint="eastAsia" w:ascii="仿宋_GB2312" w:hAnsi="仿宋_GB2312" w:eastAsia="仿宋_GB2312" w:cs="仿宋_GB2312"/>
        </w:rPr>
        <w:t>的一种重要手段来抓。</w:t>
      </w:r>
    </w:p>
    <w:bookmarkEnd w:id="0"/>
    <w:p w14:paraId="1A3851E6">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bookmarkStart w:id="1" w:name="bookmark12"/>
      <w:r>
        <w:rPr>
          <w:rFonts w:hint="eastAsia" w:ascii="仿宋_GB2312" w:hAnsi="仿宋_GB2312" w:eastAsia="仿宋_GB2312" w:cs="仿宋_GB2312"/>
        </w:rPr>
        <w:t>文旅局：负责县内文化，民俗系列产品文化故事的挖掘、整理和宣传，对上网产品进行安全和质量监管。负责引导工艺美术协会参与电子商务发展，组织和支持手工艺品线上销售，为手工艺人发展电子商务提供信息、资源、渠道支持。</w:t>
      </w:r>
      <w:bookmarkEnd w:id="1"/>
    </w:p>
    <w:p w14:paraId="20952B0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人社局：负责把电子商务培训纳入全县就业培训体系，提供一定的培训补贴，并开展网上创业认定和相关政策的研究制定，落实大学生电子商务就业创业优惠政策。</w:t>
      </w:r>
    </w:p>
    <w:p w14:paraId="1F3C2612">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行政审批局：负责做好全县电子商务企业（网店）的审批登记工作。</w:t>
      </w:r>
    </w:p>
    <w:p w14:paraId="358CA39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市场局：负责做好全县电子商务企业（网店）的登记工作，加强对电商企业和网店的诚信教育和监管；负责全县网货产品线上线下的质量监管和安全监管，规范农村网络商品交易及有关服务行为。</w:t>
      </w:r>
    </w:p>
    <w:p w14:paraId="4D76156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邮政局：负责加强农村邮政快递网点建设，加强对快递行业的监管，配合做好电子商务进农村相关工作。</w:t>
      </w:r>
    </w:p>
    <w:p w14:paraId="56473F5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供销社：负责组织发动全县供销社系统企业参加电子商务知识培训和实际应用，协助电子商务进农村项目建设。</w:t>
      </w:r>
    </w:p>
    <w:p w14:paraId="1DDDAE70">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教育科技局：加强电子商务职业教育和专业技术培训。</w:t>
      </w:r>
    </w:p>
    <w:p w14:paraId="7A6B7817">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公安局：负责打击电子商务经营活动中的违法犯罪行为。</w:t>
      </w:r>
    </w:p>
    <w:p w14:paraId="68504B5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自然资源局：负责协调、落实土地利用规划，并负责县电商项目的供地保障。</w:t>
      </w:r>
    </w:p>
    <w:p w14:paraId="65D3E79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交通运输局：负责电子商务物流配送点和电商路边标语广告设立的规划和服务。</w:t>
      </w:r>
    </w:p>
    <w:p w14:paraId="01260D8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统计局：做好全县电子商务企业（网店）的摸排、登记及从业人员的相关统计工作，为出台相关政策提供必要的依据。</w:t>
      </w:r>
    </w:p>
    <w:p w14:paraId="034D70E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bookmarkStart w:id="2" w:name="bookmark10"/>
      <w:r>
        <w:rPr>
          <w:rFonts w:hint="eastAsia" w:ascii="仿宋_GB2312" w:hAnsi="仿宋_GB2312" w:eastAsia="仿宋_GB2312" w:cs="仿宋_GB2312"/>
        </w:rPr>
        <w:t>住建局：负责编制、批复相关电商项目及规划，推进县电商项目的发展。</w:t>
      </w:r>
    </w:p>
    <w:p w14:paraId="50A3FEC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林业局：负责组织林产品企业和相关单位的电子商务知识培训和应用推广，并将购买式造林工作与电子商务发展有机结合。</w:t>
      </w:r>
    </w:p>
    <w:p w14:paraId="06B0337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税务局：负责促进我县电子商务发展的有关税收优惠政策落实。</w:t>
      </w:r>
    </w:p>
    <w:bookmarkEnd w:id="2"/>
    <w:p w14:paraId="302989B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团县委：负责发动全县青年创业者，积极参与电子商务培训和实际应用。</w:t>
      </w:r>
    </w:p>
    <w:p w14:paraId="3D8E35D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县妇联：负责发动全县广大妇女，积极参与电子商务应用并组织和参与相关培训。</w:t>
      </w:r>
    </w:p>
    <w:p w14:paraId="401686E7">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中小企业事务中心：负责做好小微电商企业的统计,搞好小微企业电商孵化的规划及相关工作。</w:t>
      </w:r>
    </w:p>
    <w:p w14:paraId="50DDDE81">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电信、移动、联通公司：负责加强对全县、特别是农村的通信基础设施建设，做好网络信息平台的服务工作。</w:t>
      </w:r>
    </w:p>
    <w:p w14:paraId="47682FB5">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县政府研究和金融服务中心、人行：负责把电子商务建设纳入全县信用体系建设，把网店创业纳入小额信用贷款范畴，并指导相关金融机构，推出电子商务发展相关的专项信贷产品。</w:t>
      </w:r>
    </w:p>
    <w:p w14:paraId="167AB51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各乡</w:t>
      </w:r>
      <w:r>
        <w:rPr>
          <w:rFonts w:hint="eastAsia" w:ascii="仿宋_GB2312" w:hAnsi="仿宋_GB2312" w:eastAsia="仿宋_GB2312" w:cs="仿宋_GB2312"/>
          <w:lang w:eastAsia="zh-CN"/>
        </w:rPr>
        <w:t>（</w:t>
      </w:r>
      <w:r>
        <w:rPr>
          <w:rFonts w:hint="eastAsia" w:ascii="仿宋_GB2312" w:hAnsi="仿宋_GB2312" w:eastAsia="仿宋_GB2312" w:cs="仿宋_GB2312"/>
        </w:rPr>
        <w:t>镇</w:t>
      </w:r>
      <w:r>
        <w:rPr>
          <w:rFonts w:hint="eastAsia" w:ascii="仿宋_GB2312" w:hAnsi="仿宋_GB2312" w:eastAsia="仿宋_GB2312" w:cs="仿宋_GB2312"/>
          <w:lang w:eastAsia="zh-CN"/>
        </w:rPr>
        <w:t>）</w:t>
      </w:r>
      <w:r>
        <w:rPr>
          <w:rFonts w:hint="eastAsia" w:ascii="仿宋_GB2312" w:hAnsi="仿宋_GB2312" w:eastAsia="仿宋_GB2312" w:cs="仿宋_GB2312"/>
        </w:rPr>
        <w:t>人民政府：负责本乡镇和社区范围内的电子商务工作，协调配合和支持电商企业进农村的相关工作。</w:t>
      </w:r>
    </w:p>
    <w:p w14:paraId="13397638">
      <w:pPr>
        <w:bidi w:val="0"/>
        <w:rPr>
          <w:rFonts w:hint="eastAsia"/>
          <w:lang w:val="en-US" w:eastAsia="zh-CN"/>
        </w:rPr>
      </w:pPr>
    </w:p>
    <w:p w14:paraId="5D45AE9E">
      <w:pPr>
        <w:bidi w:val="0"/>
        <w:rPr>
          <w:rFonts w:hint="eastAsia"/>
          <w:lang w:val="en-US" w:eastAsia="zh-CN"/>
        </w:rPr>
      </w:pPr>
    </w:p>
    <w:p w14:paraId="586070F4">
      <w:pPr>
        <w:bidi w:val="0"/>
        <w:rPr>
          <w:rFonts w:hint="eastAsia"/>
          <w:lang w:val="en-US" w:eastAsia="zh-CN"/>
        </w:rPr>
      </w:pPr>
    </w:p>
    <w:p w14:paraId="082AB25A">
      <w:pPr>
        <w:bidi w:val="0"/>
        <w:rPr>
          <w:rFonts w:hint="eastAsia"/>
          <w:lang w:val="en-US" w:eastAsia="zh-CN"/>
        </w:rPr>
      </w:pPr>
    </w:p>
    <w:p w14:paraId="6CA912C3">
      <w:pPr>
        <w:bidi w:val="0"/>
      </w:pPr>
    </w:p>
    <w:p w14:paraId="318F6623">
      <w:pPr>
        <w:bidi w:val="0"/>
        <w:rPr>
          <w:rFonts w:hint="eastAsia"/>
          <w:lang w:val="en-US" w:eastAsia="zh-CN"/>
        </w:rPr>
      </w:pPr>
    </w:p>
    <w:p w14:paraId="7622E5C6">
      <w:pPr>
        <w:ind w:left="0" w:leftChars="0" w:firstLine="0" w:firstLineChars="0"/>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BF4352"/>
    <w:rsid w:val="1FBF4352"/>
    <w:rsid w:val="79757F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420" w:firstLineChars="200"/>
      <w:jc w:val="both"/>
    </w:pPr>
    <w:rPr>
      <w:rFonts w:ascii="仿宋" w:hAnsi="仿宋" w:eastAsia="仿宋" w:cs="仿宋"/>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10"/>
    <w:pPr>
      <w:spacing w:before="240" w:after="60"/>
      <w:jc w:val="center"/>
      <w:outlineLvl w:val="0"/>
    </w:pPr>
    <w:rPr>
      <w:rFonts w:ascii="Arial" w:hAnsi="Arial"/>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2362</Words>
  <Characters>2362</Characters>
  <Lines>0</Lines>
  <Paragraphs>0</Paragraphs>
  <TotalTime>0</TotalTime>
  <ScaleCrop>false</ScaleCrop>
  <LinksUpToDate>false</LinksUpToDate>
  <CharactersWithSpaces>2473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2021-12-22T01:09:00Z</dcterms:created>
  <dc:creator>蜡笔小新</dc:creator>
  <cp:lastModifiedBy>遗憾</cp:lastModifiedBy>
  <dcterms:modified xsi:type="dcterms:W3CDTF">2025-05-21T07:01:04Z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D7F5D76F19B94D6FBCC56C0DC3912BB7</vt:lpwstr>
  </property>
  <property fmtid="{D5CDD505-2E9C-101B-9397-08002B2CF9AE}" pid="4" name="KSOTemplateDocerSaveRecord">
    <vt:lpwstr>eyJoZGlkIjoiMGUzZjcxMWE3YmQ5OGYxNTA0NTEwOTVjMjkyYzNkYjciLCJ1c2VySWQiOiI3MTc5MTUxMDUifQ==</vt:lpwstr>
  </property>
</Properties>
</file>